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7" w:rsidRPr="00BE1E8F" w:rsidRDefault="008C55B0" w:rsidP="001A5737">
      <w:pPr>
        <w:jc w:val="center"/>
        <w:rPr>
          <w:rFonts w:cs="Times New Roman"/>
          <w:b/>
          <w:sz w:val="24"/>
          <w:szCs w:val="24"/>
        </w:rPr>
      </w:pPr>
      <w:r>
        <w:rPr>
          <w:rFonts w:cs="Times New Roman"/>
          <w:b/>
          <w:sz w:val="24"/>
          <w:szCs w:val="24"/>
        </w:rPr>
        <w:t>CÔNG VĂN 1421/TCT/CS Ngày 17/</w:t>
      </w:r>
      <w:r w:rsidR="001A5737" w:rsidRPr="00BE1E8F">
        <w:rPr>
          <w:rFonts w:cs="Times New Roman"/>
          <w:b/>
          <w:sz w:val="24"/>
          <w:szCs w:val="24"/>
        </w:rPr>
        <w:t>4/2017 thông báo hướng dẫn về ưu đãi thuế TNDN</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Trả lời công văn s</w:t>
      </w:r>
      <w:r w:rsidRPr="00BE1E8F">
        <w:rPr>
          <w:rFonts w:eastAsia="Times New Roman" w:cs="Times New Roman"/>
          <w:sz w:val="24"/>
          <w:szCs w:val="24"/>
        </w:rPr>
        <w:t>ố</w:t>
      </w:r>
      <w:hyperlink r:id="rId4" w:tgtFrame="_blank" w:history="1">
        <w:r w:rsidRPr="00BE1E8F">
          <w:rPr>
            <w:rFonts w:eastAsia="Times New Roman" w:cs="Times New Roman"/>
            <w:sz w:val="24"/>
            <w:szCs w:val="24"/>
            <w:lang w:val="vi-VN"/>
          </w:rPr>
          <w:t> 1203/CT-THNVDT</w:t>
        </w:r>
      </w:hyperlink>
      <w:r w:rsidRPr="00BE1E8F">
        <w:rPr>
          <w:rFonts w:eastAsia="Times New Roman" w:cs="Times New Roman"/>
          <w:sz w:val="24"/>
          <w:szCs w:val="24"/>
          <w:lang w:val="vi-VN"/>
        </w:rPr>
        <w:t> ngày 02/12/2016 của Cục Thuế tỉnh Kiên Giang và công văn số</w:t>
      </w:r>
      <w:hyperlink r:id="rId5" w:tgtFrame="_blank" w:history="1">
        <w:r w:rsidRPr="00BE1E8F">
          <w:rPr>
            <w:rFonts w:eastAsia="Times New Roman" w:cs="Times New Roman"/>
            <w:sz w:val="24"/>
            <w:szCs w:val="24"/>
            <w:lang w:val="vi-VN"/>
          </w:rPr>
          <w:t> 5007/CT-TTHT</w:t>
        </w:r>
      </w:hyperlink>
      <w:r w:rsidRPr="00BE1E8F">
        <w:rPr>
          <w:rFonts w:eastAsia="Times New Roman" w:cs="Times New Roman"/>
          <w:sz w:val="24"/>
          <w:szCs w:val="24"/>
          <w:lang w:val="vi-VN"/>
        </w:rPr>
        <w:t> ngày 29/12/2016 của Cục Thuế tỉnh Trà Vinh đề nghị hướng dẫn về ưu đãi thuế TNDN, sau khi báo cáo Bộ Tài chính, Tổng cục Thuế có ý kiến như sau:</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b/>
          <w:bCs/>
          <w:sz w:val="24"/>
          <w:szCs w:val="24"/>
          <w:lang w:val="vi-VN"/>
        </w:rPr>
        <w:t>1. Về </w:t>
      </w:r>
      <w:r w:rsidRPr="00BE1E8F">
        <w:rPr>
          <w:rFonts w:eastAsia="Times New Roman" w:cs="Times New Roman"/>
          <w:b/>
          <w:bCs/>
          <w:sz w:val="24"/>
          <w:szCs w:val="24"/>
        </w:rPr>
        <w:t>ư</w:t>
      </w:r>
      <w:r w:rsidRPr="00BE1E8F">
        <w:rPr>
          <w:rFonts w:eastAsia="Times New Roman" w:cs="Times New Roman"/>
          <w:b/>
          <w:bCs/>
          <w:sz w:val="24"/>
          <w:szCs w:val="24"/>
          <w:lang w:val="vi-VN"/>
        </w:rPr>
        <w:t>u đãi thuế TNDN đối với dự án sản xuất các loại hàng hóa chịu thuế tiêu thụ đặc biệt từ khi Luật đầu tư năm 2014 có hiệu lực thi hành (ngày 01/7/2015).</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0" w:name="dc_1"/>
      <w:r w:rsidRPr="00BE1E8F">
        <w:rPr>
          <w:rFonts w:eastAsia="Times New Roman" w:cs="Times New Roman"/>
          <w:sz w:val="24"/>
          <w:szCs w:val="24"/>
          <w:lang w:val="vi-VN"/>
        </w:rPr>
        <w:t>khoản 2, khoản 4 Điều 15 Luật Đầu tư số 67/2014/QH13</w:t>
      </w:r>
      <w:bookmarkEnd w:id="0"/>
      <w:r w:rsidRPr="00BE1E8F">
        <w:rPr>
          <w:rFonts w:eastAsia="Times New Roman" w:cs="Times New Roman"/>
          <w:sz w:val="24"/>
          <w:szCs w:val="24"/>
          <w:lang w:val="vi-VN"/>
        </w:rPr>
        <w:t> ngày 26/11/2014 quy định:</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“Điều </w:t>
      </w:r>
      <w:r w:rsidRPr="00BE1E8F">
        <w:rPr>
          <w:rFonts w:eastAsia="Times New Roman" w:cs="Times New Roman"/>
          <w:i/>
          <w:iCs/>
          <w:sz w:val="24"/>
          <w:szCs w:val="24"/>
        </w:rPr>
        <w:t>1</w:t>
      </w:r>
      <w:r w:rsidRPr="00BE1E8F">
        <w:rPr>
          <w:rFonts w:eastAsia="Times New Roman" w:cs="Times New Roman"/>
          <w:i/>
          <w:iCs/>
          <w:sz w:val="24"/>
          <w:szCs w:val="24"/>
          <w:lang w:val="vi-VN"/>
        </w:rPr>
        <w:t>5. Hình thức và đ</w:t>
      </w:r>
      <w:r w:rsidRPr="00BE1E8F">
        <w:rPr>
          <w:rFonts w:eastAsia="Times New Roman" w:cs="Times New Roman"/>
          <w:i/>
          <w:iCs/>
          <w:sz w:val="24"/>
          <w:szCs w:val="24"/>
        </w:rPr>
        <w:t>ố</w:t>
      </w:r>
      <w:r w:rsidRPr="00BE1E8F">
        <w:rPr>
          <w:rFonts w:eastAsia="Times New Roman" w:cs="Times New Roman"/>
          <w:i/>
          <w:iCs/>
          <w:sz w:val="24"/>
          <w:szCs w:val="24"/>
          <w:lang w:val="vi-VN"/>
        </w:rPr>
        <w:t>i</w:t>
      </w:r>
      <w:r w:rsidRPr="00BE1E8F">
        <w:rPr>
          <w:rFonts w:eastAsia="Times New Roman" w:cs="Times New Roman"/>
          <w:i/>
          <w:iCs/>
          <w:sz w:val="24"/>
          <w:szCs w:val="24"/>
        </w:rPr>
        <w:t> t</w:t>
      </w:r>
      <w:r w:rsidRPr="00BE1E8F">
        <w:rPr>
          <w:rFonts w:eastAsia="Times New Roman" w:cs="Times New Roman"/>
          <w:i/>
          <w:iCs/>
          <w:sz w:val="24"/>
          <w:szCs w:val="24"/>
          <w:lang w:val="vi-VN"/>
        </w:rPr>
        <w:t>ượng áp dụng ưu đãi đầu tư</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2. Đối tượng được hưởng ưu đãi đầu tư:</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a) Dự án đầu tư thuộc ngành, nghề ưu đãi đầu tư theo quy định tại khoản 1 Điều 16 của Luật này;</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b) Dự án đầu tư tại địa bàn ưu đãi đầu tư theo quy định tại khoản 2 Điều 16 của Luật này;</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c) Dự án đầu tư có quy mô vốn từ 6.000 tỷ đồng trở lên, thực hiện giải ngân tối thiểu 6.000 tỷ đồng trong thời hạn 03 năm kể từ ngày được cấp Giấy chứng nhận đăng ký đầu tư hoặc quyết định chủ trương đầu tư;</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d) Dự án đầu tư tại vùng nông thôn sử dụng từ 500 lao động trở lên;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đ) Doanh nghiệp công nghệ cao, doanh nghiệp khoa học và công nghệ, tổ chức khoa học và công nghệ.</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4. Ưu đãi đầu tư đối với các đối tượng quy định tại các điểm b, c và d khoản 2 Điều này không áp dụng đối với dự án đầu tư khai thác khoáng sản; sản xuất, kinh doanh hàng hóa, dịch vụ thuộc đối tượng chịu thuế tiêu thụ đặc biệt theo quy định của Luật thuế tiêu thụ đặc biệt, trừ sản xuất ô tô.</w:t>
      </w:r>
      <w:r w:rsidRPr="00BE1E8F">
        <w:rPr>
          <w:rFonts w:eastAsia="Times New Roman" w:cs="Times New Roman"/>
          <w:i/>
          <w:iCs/>
          <w:sz w:val="24"/>
          <w:szCs w:val="24"/>
        </w:rPr>
        <w:t>”</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w:t>
      </w:r>
      <w:bookmarkStart w:id="1" w:name="dc_2"/>
      <w:r w:rsidRPr="00BE1E8F">
        <w:rPr>
          <w:rFonts w:eastAsia="Times New Roman" w:cs="Times New Roman"/>
          <w:sz w:val="24"/>
          <w:szCs w:val="24"/>
          <w:lang w:val="vi-VN"/>
        </w:rPr>
        <w:t>Khoản 7 Điều 4 Thông tư số 83/2016/TT-BTC</w:t>
      </w:r>
      <w:bookmarkEnd w:id="1"/>
      <w:r w:rsidRPr="00BE1E8F">
        <w:rPr>
          <w:rFonts w:eastAsia="Times New Roman" w:cs="Times New Roman"/>
          <w:sz w:val="24"/>
          <w:szCs w:val="24"/>
          <w:lang w:val="vi-VN"/>
        </w:rPr>
        <w:t> ngày 17/6/2016 của Bộ Tài chính hướng dẫn: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“Điều 4. Hư</w:t>
      </w:r>
      <w:r w:rsidRPr="00BE1E8F">
        <w:rPr>
          <w:rFonts w:eastAsia="Times New Roman" w:cs="Times New Roman"/>
          <w:i/>
          <w:iCs/>
          <w:sz w:val="24"/>
          <w:szCs w:val="24"/>
        </w:rPr>
        <w:t>ớ</w:t>
      </w:r>
      <w:r w:rsidRPr="00BE1E8F">
        <w:rPr>
          <w:rFonts w:eastAsia="Times New Roman" w:cs="Times New Roman"/>
          <w:i/>
          <w:iCs/>
          <w:sz w:val="24"/>
          <w:szCs w:val="24"/>
          <w:lang w:val="vi-VN"/>
        </w:rPr>
        <w:t>ng dẫn thực hiện </w:t>
      </w:r>
      <w:r w:rsidRPr="00BE1E8F">
        <w:rPr>
          <w:rFonts w:eastAsia="Times New Roman" w:cs="Times New Roman"/>
          <w:i/>
          <w:iCs/>
          <w:sz w:val="24"/>
          <w:szCs w:val="24"/>
        </w:rPr>
        <w:t>ưu</w:t>
      </w:r>
      <w:r w:rsidRPr="00BE1E8F">
        <w:rPr>
          <w:rFonts w:eastAsia="Times New Roman" w:cs="Times New Roman"/>
          <w:i/>
          <w:iCs/>
          <w:sz w:val="24"/>
          <w:szCs w:val="24"/>
          <w:lang w:val="vi-VN"/>
        </w:rPr>
        <w:t> đãi thuế thu nhập doanh nghiệp</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7. Đối với dự án đầu tư mới sản xuất hàng hóa chịu thuế tiêu thụ đặc biệt: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a) Đối với dự án đầu tư mới sản xuất ô tô dưới 24 chỗ, kể cả xe ô tô vừa chở người, vừa chở hàng loại có từ hai hàng ghế trở lên, có thiết kế vách ngăn cố định giữa khoang chở người và khoang chở hàng: Được áp dụng ưu đãi về thuế TNDN theo hướng dẫn tại Khoản 1 (trừ lĩnh vực ưu đãi thuế TNDN theo quy định của Luật thuế TNDN), Khoản 2, Khoản 3, Khoản 4, Khoản 5, Khoản 6 Điều này.</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b) Đối với dự án đầu tư mới sản xuất các loại hàng hóa chịu thuế tiêu thụ đặc biệt khác hàng hóa quy định tại Điểm a Khoản này: Không áp dụng ưu đãi thuế TNDN theo hướng dẫn tại Điều này.</w:t>
      </w:r>
      <w:r w:rsidRPr="00BE1E8F">
        <w:rPr>
          <w:rFonts w:eastAsia="Times New Roman" w:cs="Times New Roman"/>
          <w:i/>
          <w:iCs/>
          <w:sz w:val="24"/>
          <w:szCs w:val="24"/>
        </w:rPr>
        <w:t>”</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w:t>
      </w:r>
      <w:bookmarkStart w:id="2" w:name="dc_3"/>
      <w:r w:rsidRPr="00BE1E8F">
        <w:rPr>
          <w:rFonts w:eastAsia="Times New Roman" w:cs="Times New Roman"/>
          <w:sz w:val="24"/>
          <w:szCs w:val="24"/>
          <w:lang w:val="vi-VN"/>
        </w:rPr>
        <w:t>Khoản 1, khoản 2, và khoản 5 Điều 7 Thông tư số 83/2016/TT-BTC</w:t>
      </w:r>
      <w:bookmarkEnd w:id="2"/>
      <w:r w:rsidRPr="00BE1E8F">
        <w:rPr>
          <w:rFonts w:eastAsia="Times New Roman" w:cs="Times New Roman"/>
          <w:sz w:val="24"/>
          <w:szCs w:val="24"/>
          <w:lang w:val="vi-VN"/>
        </w:rPr>
        <w:t> nêu trên có hướng dẫn: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proofErr w:type="gramStart"/>
      <w:r w:rsidRPr="00BE1E8F">
        <w:rPr>
          <w:rFonts w:eastAsia="Times New Roman" w:cs="Times New Roman"/>
          <w:i/>
          <w:iCs/>
          <w:sz w:val="24"/>
          <w:szCs w:val="24"/>
        </w:rPr>
        <w:t>“</w:t>
      </w:r>
      <w:r w:rsidRPr="00BE1E8F">
        <w:rPr>
          <w:rFonts w:eastAsia="Times New Roman" w:cs="Times New Roman"/>
          <w:i/>
          <w:iCs/>
          <w:sz w:val="24"/>
          <w:szCs w:val="24"/>
          <w:lang w:val="vi-VN"/>
        </w:rPr>
        <w:t>1. Thông tư này có hiệu lực thi hành kể từ ngày 01 tháng 8 năm 2016.</w:t>
      </w:r>
      <w:proofErr w:type="gramEnd"/>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i/>
          <w:iCs/>
          <w:sz w:val="24"/>
          <w:szCs w:val="24"/>
          <w:lang w:val="vi-VN"/>
        </w:rPr>
        <w:t>2. Đối với các dự án đầu tư được cấp giấy chứng nhận đăng ký đầu tư, văn bản quyết định chủ trương đầu tư theo quy định của Nghị định số </w:t>
      </w:r>
      <w:hyperlink r:id="rId6" w:tgtFrame="_blank" w:history="1">
        <w:r w:rsidRPr="00BE1E8F">
          <w:rPr>
            <w:rFonts w:eastAsia="Times New Roman" w:cs="Times New Roman"/>
            <w:i/>
            <w:iCs/>
            <w:sz w:val="24"/>
            <w:szCs w:val="24"/>
            <w:lang w:val="vi-VN"/>
          </w:rPr>
          <w:t>118/2015/NĐ-CP</w:t>
        </w:r>
      </w:hyperlink>
      <w:r w:rsidRPr="00BE1E8F">
        <w:rPr>
          <w:rFonts w:eastAsia="Times New Roman" w:cs="Times New Roman"/>
          <w:i/>
          <w:iCs/>
          <w:sz w:val="24"/>
          <w:szCs w:val="24"/>
          <w:lang w:val="vi-VN"/>
        </w:rPr>
        <w:t> kể từ ngày 27/12/2015 đến trước ngày Thông tư này có hiệu lực thi hành thì được thực hiện theo hướng dẫn tại Điều 1, Điều 2, Điều 3, Điều 4, Điều 5, Điều 6 của Thông tư này.</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 xml:space="preserve">5. Đối với các dự án đầu tư được cấp giấy phép đầu tư, giấy chứng nhận đầu tư hoặc các giấy tờ có giá trị pháp lý tương đương do cơ quan nhà nước có thẩm quyền cấp trước ngày 01/7/2015 và </w:t>
      </w:r>
      <w:r w:rsidRPr="00BE1E8F">
        <w:rPr>
          <w:rFonts w:eastAsia="Times New Roman" w:cs="Times New Roman"/>
          <w:i/>
          <w:iCs/>
          <w:sz w:val="24"/>
          <w:szCs w:val="24"/>
          <w:lang w:val="vi-VN"/>
        </w:rPr>
        <w:lastRenderedPageBreak/>
        <w:t>dự án đầu tư trong nước có quy mô vốn đầu tư dưới 15 tỷ đồng thực hiện trước ngày 01/7/2015: Thực hiện chính sách ưu đãi về thuế (thuế TNDN, thuế nhập khẩu, thuế sử dụng đất phi nông nghiệp) theo quy định của văn bản pháp luật có hiệu lực trước thời Điểm ngày 1/7/2015.</w:t>
      </w: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sz w:val="24"/>
          <w:szCs w:val="24"/>
          <w:lang w:val="vi-VN"/>
        </w:rPr>
        <w:t>Căn cứ các quy định nêu trên, trường hợp Công ty cổ phần Bia Sài Gòn - Kiên Giang được cấp Giấ</w:t>
      </w:r>
      <w:r w:rsidRPr="00BE1E8F">
        <w:rPr>
          <w:rFonts w:eastAsia="Times New Roman" w:cs="Times New Roman"/>
          <w:sz w:val="24"/>
          <w:szCs w:val="24"/>
        </w:rPr>
        <w:t>y</w:t>
      </w:r>
      <w:r w:rsidRPr="00BE1E8F">
        <w:rPr>
          <w:rFonts w:eastAsia="Times New Roman" w:cs="Times New Roman"/>
          <w:sz w:val="24"/>
          <w:szCs w:val="24"/>
          <w:lang w:val="vi-VN"/>
        </w:rPr>
        <w:t> chứng nhận đầu tư đối với dự án nhà máy Bia Sài Gòn </w:t>
      </w:r>
      <w:r w:rsidRPr="00BE1E8F">
        <w:rPr>
          <w:rFonts w:eastAsia="Times New Roman" w:cs="Times New Roman"/>
          <w:sz w:val="24"/>
          <w:szCs w:val="24"/>
        </w:rPr>
        <w:t>-</w:t>
      </w:r>
      <w:r w:rsidRPr="00BE1E8F">
        <w:rPr>
          <w:rFonts w:eastAsia="Times New Roman" w:cs="Times New Roman"/>
          <w:sz w:val="24"/>
          <w:szCs w:val="24"/>
          <w:lang w:val="vi-VN"/>
        </w:rPr>
        <w:t> Kiên Giang ngày 18/4/2014 (trước ngày 01/7/2015) thì thực hiện theo quy định tại văn bản pháp luật có hiệu lực trước thời điểm ngày 1/7/2015.</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b/>
          <w:bCs/>
          <w:sz w:val="24"/>
          <w:szCs w:val="24"/>
          <w:lang w:val="vi-VN"/>
        </w:rPr>
        <w:t>2. Về thời điểm áp dụng ưu đãi thuế TNDN theo địa bàn ưu đãi đầu tư quy định tại Nghị định số </w:t>
      </w:r>
      <w:hyperlink r:id="rId7" w:tgtFrame="_blank" w:history="1">
        <w:r w:rsidRPr="00BE1E8F">
          <w:rPr>
            <w:rFonts w:eastAsia="Times New Roman" w:cs="Times New Roman"/>
            <w:b/>
            <w:bCs/>
            <w:sz w:val="24"/>
            <w:szCs w:val="24"/>
            <w:lang w:val="vi-VN"/>
          </w:rPr>
          <w:t>118/2015/NĐ-CP</w:t>
        </w:r>
      </w:hyperlink>
      <w:r w:rsidRPr="00BE1E8F">
        <w:rPr>
          <w:rFonts w:eastAsia="Times New Roman" w:cs="Times New Roman"/>
          <w:b/>
          <w:bCs/>
          <w:sz w:val="24"/>
          <w:szCs w:val="24"/>
          <w:lang w:val="vi-VN"/>
        </w:rPr>
        <w:t> ngày 12/11/2015 của Chính phủ.</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Theo Phụ lục ban hành kèm theo Nghị định số </w:t>
      </w:r>
      <w:hyperlink r:id="rId8" w:tgtFrame="_blank" w:history="1">
        <w:r w:rsidRPr="00BE1E8F">
          <w:rPr>
            <w:rFonts w:eastAsia="Times New Roman" w:cs="Times New Roman"/>
            <w:sz w:val="24"/>
            <w:szCs w:val="24"/>
            <w:lang w:val="vi-VN"/>
          </w:rPr>
          <w:t>124/2008/NĐ-CP</w:t>
        </w:r>
      </w:hyperlink>
      <w:r w:rsidRPr="00BE1E8F">
        <w:rPr>
          <w:rFonts w:eastAsia="Times New Roman" w:cs="Times New Roman"/>
          <w:sz w:val="24"/>
          <w:szCs w:val="24"/>
          <w:lang w:val="vi-VN"/>
        </w:rPr>
        <w:t> ngày 11/12/2008 của Chính phủ và Phụ lục ban hành kèm theo Nghị định số </w:t>
      </w:r>
      <w:hyperlink r:id="rId9" w:tgtFrame="_blank" w:history="1">
        <w:r w:rsidRPr="00BE1E8F">
          <w:rPr>
            <w:rFonts w:eastAsia="Times New Roman" w:cs="Times New Roman"/>
            <w:sz w:val="24"/>
            <w:szCs w:val="24"/>
            <w:lang w:val="vi-VN"/>
          </w:rPr>
          <w:t>218/2013/NĐ-CP</w:t>
        </w:r>
      </w:hyperlink>
      <w:r w:rsidRPr="00BE1E8F">
        <w:rPr>
          <w:rFonts w:eastAsia="Times New Roman" w:cs="Times New Roman"/>
          <w:sz w:val="24"/>
          <w:szCs w:val="24"/>
          <w:lang w:val="vi-VN"/>
        </w:rPr>
        <w:t> ngày 26/12/2013 của Ch</w:t>
      </w:r>
      <w:r w:rsidRPr="00BE1E8F">
        <w:rPr>
          <w:rFonts w:eastAsia="Times New Roman" w:cs="Times New Roman"/>
          <w:sz w:val="24"/>
          <w:szCs w:val="24"/>
        </w:rPr>
        <w:t>í</w:t>
      </w:r>
      <w:r w:rsidRPr="00BE1E8F">
        <w:rPr>
          <w:rFonts w:eastAsia="Times New Roman" w:cs="Times New Roman"/>
          <w:sz w:val="24"/>
          <w:szCs w:val="24"/>
          <w:lang w:val="vi-VN"/>
        </w:rPr>
        <w:t>nh ph</w:t>
      </w:r>
      <w:r w:rsidRPr="00BE1E8F">
        <w:rPr>
          <w:rFonts w:eastAsia="Times New Roman" w:cs="Times New Roman"/>
          <w:sz w:val="24"/>
          <w:szCs w:val="24"/>
        </w:rPr>
        <w:t>ủ</w:t>
      </w:r>
      <w:r w:rsidRPr="00BE1E8F">
        <w:rPr>
          <w:rFonts w:eastAsia="Times New Roman" w:cs="Times New Roman"/>
          <w:sz w:val="24"/>
          <w:szCs w:val="24"/>
          <w:lang w:val="vi-VN"/>
        </w:rPr>
        <w:t> thì thị xã Hà Tiên tỉnh Kiên Giang thuộc địa bàn KTXH khó khăn.</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Theo Phụ lục ban hành kèm theo Nghị định số </w:t>
      </w:r>
      <w:hyperlink r:id="rId10" w:tgtFrame="_blank" w:history="1">
        <w:r w:rsidRPr="00BE1E8F">
          <w:rPr>
            <w:rFonts w:eastAsia="Times New Roman" w:cs="Times New Roman"/>
            <w:sz w:val="24"/>
            <w:szCs w:val="24"/>
            <w:lang w:val="vi-VN"/>
          </w:rPr>
          <w:t>118/2015/NĐ-CP</w:t>
        </w:r>
      </w:hyperlink>
      <w:r w:rsidRPr="00BE1E8F">
        <w:rPr>
          <w:rFonts w:eastAsia="Times New Roman" w:cs="Times New Roman"/>
          <w:sz w:val="24"/>
          <w:szCs w:val="24"/>
          <w:lang w:val="vi-VN"/>
        </w:rPr>
        <w:t> ngày 12/</w:t>
      </w:r>
      <w:r w:rsidRPr="00BE1E8F">
        <w:rPr>
          <w:rFonts w:eastAsia="Times New Roman" w:cs="Times New Roman"/>
          <w:sz w:val="24"/>
          <w:szCs w:val="24"/>
        </w:rPr>
        <w:t>1</w:t>
      </w:r>
      <w:r w:rsidRPr="00BE1E8F">
        <w:rPr>
          <w:rFonts w:eastAsia="Times New Roman" w:cs="Times New Roman"/>
          <w:sz w:val="24"/>
          <w:szCs w:val="24"/>
          <w:lang w:val="vi-VN"/>
        </w:rPr>
        <w:t>1/2015 của Chính phủ thì thị x</w:t>
      </w:r>
      <w:r w:rsidRPr="00BE1E8F">
        <w:rPr>
          <w:rFonts w:eastAsia="Times New Roman" w:cs="Times New Roman"/>
          <w:sz w:val="24"/>
          <w:szCs w:val="24"/>
        </w:rPr>
        <w:t>ã</w:t>
      </w:r>
      <w:r w:rsidRPr="00BE1E8F">
        <w:rPr>
          <w:rFonts w:eastAsia="Times New Roman" w:cs="Times New Roman"/>
          <w:sz w:val="24"/>
          <w:szCs w:val="24"/>
          <w:lang w:val="vi-VN"/>
        </w:rPr>
        <w:t> Hà Tiên tỉnh Kiên Giang thuộc địa bàn KTXH đặc biệt khó khăn.</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3" w:name="dc_4"/>
      <w:r w:rsidRPr="00BE1E8F">
        <w:rPr>
          <w:rFonts w:eastAsia="Times New Roman" w:cs="Times New Roman"/>
          <w:sz w:val="24"/>
          <w:szCs w:val="24"/>
          <w:lang w:val="vi-VN"/>
        </w:rPr>
        <w:t>khoản 1 Điều 66 Nghị định số 118/2015/NĐ-CP</w:t>
      </w:r>
      <w:bookmarkEnd w:id="3"/>
      <w:r w:rsidRPr="00BE1E8F">
        <w:rPr>
          <w:rFonts w:eastAsia="Times New Roman" w:cs="Times New Roman"/>
          <w:sz w:val="24"/>
          <w:szCs w:val="24"/>
          <w:lang w:val="vi-VN"/>
        </w:rPr>
        <w:t> nêu trên quy định Nghị định có hiệu lực kể từ ngày 27/12/2015.</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4" w:name="dc_5"/>
      <w:r w:rsidRPr="00BE1E8F">
        <w:rPr>
          <w:rFonts w:eastAsia="Times New Roman" w:cs="Times New Roman"/>
          <w:sz w:val="24"/>
          <w:szCs w:val="24"/>
          <w:lang w:val="vi-VN"/>
        </w:rPr>
        <w:t>khoản 20 Điều 1 Nghị định số 12/2015/NĐ-CP</w:t>
      </w:r>
      <w:bookmarkEnd w:id="4"/>
      <w:r w:rsidRPr="00BE1E8F">
        <w:rPr>
          <w:rFonts w:eastAsia="Times New Roman" w:cs="Times New Roman"/>
          <w:sz w:val="24"/>
          <w:szCs w:val="24"/>
          <w:lang w:val="vi-VN"/>
        </w:rPr>
        <w:t> ngày 12/2/2015 của Chính Phủ quy định.</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w:t>
      </w:r>
      <w:r w:rsidRPr="00BE1E8F">
        <w:rPr>
          <w:rFonts w:eastAsia="Times New Roman" w:cs="Times New Roman"/>
          <w:i/>
          <w:iCs/>
          <w:sz w:val="24"/>
          <w:szCs w:val="24"/>
        </w:rPr>
        <w:t>d</w:t>
      </w:r>
      <w:r w:rsidRPr="00BE1E8F">
        <w:rPr>
          <w:rFonts w:eastAsia="Times New Roman" w:cs="Times New Roman"/>
          <w:i/>
          <w:iCs/>
          <w:sz w:val="24"/>
          <w:szCs w:val="24"/>
          <w:lang w:val="vi-VN"/>
        </w:rPr>
        <w:t>) Doanh nghiệp có dự án đầu tư vào địa bàn mà trước ngày 01 tháng </w:t>
      </w:r>
      <w:r w:rsidRPr="00BE1E8F">
        <w:rPr>
          <w:rFonts w:eastAsia="Times New Roman" w:cs="Times New Roman"/>
          <w:i/>
          <w:iCs/>
          <w:sz w:val="24"/>
          <w:szCs w:val="24"/>
        </w:rPr>
        <w:t>01</w:t>
      </w:r>
      <w:r w:rsidRPr="00BE1E8F">
        <w:rPr>
          <w:rFonts w:eastAsia="Times New Roman" w:cs="Times New Roman"/>
          <w:i/>
          <w:iCs/>
          <w:sz w:val="24"/>
          <w:szCs w:val="24"/>
          <w:lang w:val="vi-VN"/>
        </w:rPr>
        <w:t> năm 20</w:t>
      </w:r>
      <w:r w:rsidRPr="00BE1E8F">
        <w:rPr>
          <w:rFonts w:eastAsia="Times New Roman" w:cs="Times New Roman"/>
          <w:i/>
          <w:iCs/>
          <w:sz w:val="24"/>
          <w:szCs w:val="24"/>
        </w:rPr>
        <w:t>1</w:t>
      </w:r>
      <w:r w:rsidRPr="00BE1E8F">
        <w:rPr>
          <w:rFonts w:eastAsia="Times New Roman" w:cs="Times New Roman"/>
          <w:i/>
          <w:iCs/>
          <w:sz w:val="24"/>
          <w:szCs w:val="24"/>
          <w:lang w:val="vi-VN"/>
        </w:rPr>
        <w:t>5 chưa thuộc địa bàn ưu đãi thuế (khu công nghiệp, khu kinh tế, khu công nghệ cao và các địa bàn ưu đãi khác) nay thuộc địa bàn ưu đãi thuế quy định tại Nghị định này thì được hưởng ưu đãi thuế cho thời gian c</w:t>
      </w:r>
      <w:r w:rsidRPr="00BE1E8F">
        <w:rPr>
          <w:rFonts w:eastAsia="Times New Roman" w:cs="Times New Roman"/>
          <w:i/>
          <w:iCs/>
          <w:sz w:val="24"/>
          <w:szCs w:val="24"/>
        </w:rPr>
        <w:t>ò</w:t>
      </w:r>
      <w:r w:rsidRPr="00BE1E8F">
        <w:rPr>
          <w:rFonts w:eastAsia="Times New Roman" w:cs="Times New Roman"/>
          <w:i/>
          <w:iCs/>
          <w:sz w:val="24"/>
          <w:szCs w:val="24"/>
          <w:lang w:val="vi-VN"/>
        </w:rPr>
        <w:t>n lạ</w:t>
      </w:r>
      <w:r w:rsidRPr="00BE1E8F">
        <w:rPr>
          <w:rFonts w:eastAsia="Times New Roman" w:cs="Times New Roman"/>
          <w:i/>
          <w:iCs/>
          <w:sz w:val="24"/>
          <w:szCs w:val="24"/>
        </w:rPr>
        <w:t>i</w:t>
      </w:r>
      <w:r w:rsidRPr="00BE1E8F">
        <w:rPr>
          <w:rFonts w:eastAsia="Times New Roman" w:cs="Times New Roman"/>
          <w:i/>
          <w:iCs/>
          <w:sz w:val="24"/>
          <w:szCs w:val="24"/>
          <w:lang w:val="vi-VN"/>
        </w:rPr>
        <w:t> kể từ kỳ t</w:t>
      </w:r>
      <w:r w:rsidRPr="00BE1E8F">
        <w:rPr>
          <w:rFonts w:eastAsia="Times New Roman" w:cs="Times New Roman"/>
          <w:i/>
          <w:iCs/>
          <w:sz w:val="24"/>
          <w:szCs w:val="24"/>
        </w:rPr>
        <w:t>í</w:t>
      </w:r>
      <w:r w:rsidRPr="00BE1E8F">
        <w:rPr>
          <w:rFonts w:eastAsia="Times New Roman" w:cs="Times New Roman"/>
          <w:i/>
          <w:iCs/>
          <w:sz w:val="24"/>
          <w:szCs w:val="24"/>
          <w:lang w:val="vi-VN"/>
        </w:rPr>
        <w:t>nh thuế năm 2015.</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đ</w:t>
      </w:r>
      <w:r w:rsidRPr="00BE1E8F">
        <w:rPr>
          <w:rFonts w:eastAsia="Times New Roman" w:cs="Times New Roman"/>
          <w:i/>
          <w:iCs/>
          <w:sz w:val="24"/>
          <w:szCs w:val="24"/>
          <w:lang w:val="vi-VN"/>
        </w:rPr>
        <w:t>) Doanh nghiệp có dự án đầu tư vào địa bàn được c</w:t>
      </w:r>
      <w:r w:rsidRPr="00BE1E8F">
        <w:rPr>
          <w:rFonts w:eastAsia="Times New Roman" w:cs="Times New Roman"/>
          <w:i/>
          <w:iCs/>
          <w:sz w:val="24"/>
          <w:szCs w:val="24"/>
        </w:rPr>
        <w:t>huyển đổ</w:t>
      </w:r>
      <w:r w:rsidRPr="00BE1E8F">
        <w:rPr>
          <w:rFonts w:eastAsia="Times New Roman" w:cs="Times New Roman"/>
          <w:i/>
          <w:iCs/>
          <w:sz w:val="24"/>
          <w:szCs w:val="24"/>
          <w:lang w:val="vi-VN"/>
        </w:rPr>
        <w:t>i thành địa bàn ưu đãi thu</w:t>
      </w:r>
      <w:r w:rsidRPr="00BE1E8F">
        <w:rPr>
          <w:rFonts w:eastAsia="Times New Roman" w:cs="Times New Roman"/>
          <w:i/>
          <w:iCs/>
          <w:sz w:val="24"/>
          <w:szCs w:val="24"/>
        </w:rPr>
        <w:t>ế</w:t>
      </w:r>
      <w:r w:rsidRPr="00BE1E8F">
        <w:rPr>
          <w:rFonts w:eastAsia="Times New Roman" w:cs="Times New Roman"/>
          <w:i/>
          <w:iCs/>
          <w:sz w:val="24"/>
          <w:szCs w:val="24"/>
          <w:lang w:val="vi-VN"/>
        </w:rPr>
        <w:t> sau ngày </w:t>
      </w:r>
      <w:r w:rsidRPr="00BE1E8F">
        <w:rPr>
          <w:rFonts w:eastAsia="Times New Roman" w:cs="Times New Roman"/>
          <w:i/>
          <w:iCs/>
          <w:sz w:val="24"/>
          <w:szCs w:val="24"/>
        </w:rPr>
        <w:t>01 </w:t>
      </w:r>
      <w:r w:rsidRPr="00BE1E8F">
        <w:rPr>
          <w:rFonts w:eastAsia="Times New Roman" w:cs="Times New Roman"/>
          <w:i/>
          <w:iCs/>
          <w:sz w:val="24"/>
          <w:szCs w:val="24"/>
          <w:lang w:val="vi-VN"/>
        </w:rPr>
        <w:t>tháng </w:t>
      </w:r>
      <w:r w:rsidRPr="00BE1E8F">
        <w:rPr>
          <w:rFonts w:eastAsia="Times New Roman" w:cs="Times New Roman"/>
          <w:i/>
          <w:iCs/>
          <w:sz w:val="24"/>
          <w:szCs w:val="24"/>
        </w:rPr>
        <w:t>01</w:t>
      </w:r>
      <w:r w:rsidRPr="00BE1E8F">
        <w:rPr>
          <w:rFonts w:eastAsia="Times New Roman" w:cs="Times New Roman"/>
          <w:i/>
          <w:iCs/>
          <w:sz w:val="24"/>
          <w:szCs w:val="24"/>
          <w:lang w:val="vi-VN"/>
        </w:rPr>
        <w:t> năm 20</w:t>
      </w:r>
      <w:r w:rsidRPr="00BE1E8F">
        <w:rPr>
          <w:rFonts w:eastAsia="Times New Roman" w:cs="Times New Roman"/>
          <w:i/>
          <w:iCs/>
          <w:sz w:val="24"/>
          <w:szCs w:val="24"/>
        </w:rPr>
        <w:t>1</w:t>
      </w:r>
      <w:r w:rsidRPr="00BE1E8F">
        <w:rPr>
          <w:rFonts w:eastAsia="Times New Roman" w:cs="Times New Roman"/>
          <w:i/>
          <w:iCs/>
          <w:sz w:val="24"/>
          <w:szCs w:val="24"/>
          <w:lang w:val="vi-VN"/>
        </w:rPr>
        <w:t>5 thì được hưởng </w:t>
      </w:r>
      <w:r w:rsidRPr="00BE1E8F">
        <w:rPr>
          <w:rFonts w:eastAsia="Times New Roman" w:cs="Times New Roman"/>
          <w:i/>
          <w:iCs/>
          <w:sz w:val="24"/>
          <w:szCs w:val="24"/>
        </w:rPr>
        <w:t>ưu</w:t>
      </w:r>
      <w:r w:rsidRPr="00BE1E8F">
        <w:rPr>
          <w:rFonts w:eastAsia="Times New Roman" w:cs="Times New Roman"/>
          <w:i/>
          <w:iCs/>
          <w:sz w:val="24"/>
          <w:szCs w:val="24"/>
          <w:lang w:val="vi-VN"/>
        </w:rPr>
        <w:t> đãi thuế cho </w:t>
      </w:r>
      <w:r w:rsidRPr="00BE1E8F">
        <w:rPr>
          <w:rFonts w:eastAsia="Times New Roman" w:cs="Times New Roman"/>
          <w:i/>
          <w:iCs/>
          <w:sz w:val="24"/>
          <w:szCs w:val="24"/>
        </w:rPr>
        <w:t>thời </w:t>
      </w:r>
      <w:r w:rsidRPr="00BE1E8F">
        <w:rPr>
          <w:rFonts w:eastAsia="Times New Roman" w:cs="Times New Roman"/>
          <w:i/>
          <w:iCs/>
          <w:sz w:val="24"/>
          <w:szCs w:val="24"/>
          <w:lang w:val="vi-VN"/>
        </w:rPr>
        <w:t>gian còn lại k</w:t>
      </w:r>
      <w:r w:rsidRPr="00BE1E8F">
        <w:rPr>
          <w:rFonts w:eastAsia="Times New Roman" w:cs="Times New Roman"/>
          <w:i/>
          <w:iCs/>
          <w:sz w:val="24"/>
          <w:szCs w:val="24"/>
        </w:rPr>
        <w:t>ể</w:t>
      </w:r>
      <w:r w:rsidRPr="00BE1E8F">
        <w:rPr>
          <w:rFonts w:eastAsia="Times New Roman" w:cs="Times New Roman"/>
          <w:i/>
          <w:iCs/>
          <w:sz w:val="24"/>
          <w:szCs w:val="24"/>
          <w:lang w:val="vi-VN"/>
        </w:rPr>
        <w:t> từ khi </w:t>
      </w:r>
      <w:r w:rsidRPr="00BE1E8F">
        <w:rPr>
          <w:rFonts w:eastAsia="Times New Roman" w:cs="Times New Roman"/>
          <w:i/>
          <w:iCs/>
          <w:sz w:val="24"/>
          <w:szCs w:val="24"/>
        </w:rPr>
        <w:t>chuyển</w:t>
      </w:r>
      <w:r w:rsidRPr="00BE1E8F">
        <w:rPr>
          <w:rFonts w:eastAsia="Times New Roman" w:cs="Times New Roman"/>
          <w:i/>
          <w:iCs/>
          <w:sz w:val="24"/>
          <w:szCs w:val="24"/>
          <w:lang w:val="vi-VN"/>
        </w:rPr>
        <w:t> đ</w:t>
      </w:r>
      <w:r w:rsidRPr="00BE1E8F">
        <w:rPr>
          <w:rFonts w:eastAsia="Times New Roman" w:cs="Times New Roman"/>
          <w:i/>
          <w:iCs/>
          <w:sz w:val="24"/>
          <w:szCs w:val="24"/>
        </w:rPr>
        <w:t>ổ</w:t>
      </w:r>
      <w:r w:rsidRPr="00BE1E8F">
        <w:rPr>
          <w:rFonts w:eastAsia="Times New Roman" w:cs="Times New Roman"/>
          <w:i/>
          <w:iCs/>
          <w:sz w:val="24"/>
          <w:szCs w:val="24"/>
          <w:lang w:val="vi-VN"/>
        </w:rPr>
        <w:t>i</w:t>
      </w:r>
      <w:r w:rsidRPr="00BE1E8F">
        <w:rPr>
          <w:rFonts w:eastAsia="Times New Roman" w:cs="Times New Roman"/>
          <w:i/>
          <w:iCs/>
          <w:sz w:val="24"/>
          <w:szCs w:val="24"/>
        </w:rPr>
        <w:t>”.</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Căn cứ các quy định nêu trên, về thời điểm áp dụng ưu đãi thuế TNTDN theo điều kiện địa bàn ưu đãi đầu tư do chuyển đổi th</w:t>
      </w:r>
      <w:r w:rsidRPr="00BE1E8F">
        <w:rPr>
          <w:rFonts w:eastAsia="Times New Roman" w:cs="Times New Roman"/>
          <w:sz w:val="24"/>
          <w:szCs w:val="24"/>
        </w:rPr>
        <w:t>à</w:t>
      </w:r>
      <w:r w:rsidRPr="00BE1E8F">
        <w:rPr>
          <w:rFonts w:eastAsia="Times New Roman" w:cs="Times New Roman"/>
          <w:sz w:val="24"/>
          <w:szCs w:val="24"/>
          <w:lang w:val="vi-VN"/>
        </w:rPr>
        <w:t>nh địa bàn ưu đã</w:t>
      </w:r>
      <w:r w:rsidRPr="00BE1E8F">
        <w:rPr>
          <w:rFonts w:eastAsia="Times New Roman" w:cs="Times New Roman"/>
          <w:sz w:val="24"/>
          <w:szCs w:val="24"/>
        </w:rPr>
        <w:t>i</w:t>
      </w:r>
      <w:r w:rsidRPr="00BE1E8F">
        <w:rPr>
          <w:rFonts w:eastAsia="Times New Roman" w:cs="Times New Roman"/>
          <w:sz w:val="24"/>
          <w:szCs w:val="24"/>
          <w:lang w:val="vi-VN"/>
        </w:rPr>
        <w:t> thuế theo quy định tại Nghị định số </w:t>
      </w:r>
      <w:hyperlink r:id="rId11" w:tgtFrame="_blank" w:history="1">
        <w:r w:rsidRPr="00BE1E8F">
          <w:rPr>
            <w:rFonts w:eastAsia="Times New Roman" w:cs="Times New Roman"/>
            <w:sz w:val="24"/>
            <w:szCs w:val="24"/>
            <w:lang w:val="vi-VN"/>
          </w:rPr>
          <w:t>118/2015/NĐ-CP</w:t>
        </w:r>
      </w:hyperlink>
      <w:r w:rsidRPr="00BE1E8F">
        <w:rPr>
          <w:rFonts w:eastAsia="Times New Roman" w:cs="Times New Roman"/>
          <w:sz w:val="24"/>
          <w:szCs w:val="24"/>
          <w:lang w:val="vi-VN"/>
        </w:rPr>
        <w:t> ngày 12/11/2015 của Chính phủ được áp dụng cho thời gian còn lại kể từ n</w:t>
      </w:r>
      <w:r w:rsidRPr="00BE1E8F">
        <w:rPr>
          <w:rFonts w:eastAsia="Times New Roman" w:cs="Times New Roman"/>
          <w:sz w:val="24"/>
          <w:szCs w:val="24"/>
        </w:rPr>
        <w:t>gà</w:t>
      </w:r>
      <w:r w:rsidRPr="00BE1E8F">
        <w:rPr>
          <w:rFonts w:eastAsia="Times New Roman" w:cs="Times New Roman"/>
          <w:sz w:val="24"/>
          <w:szCs w:val="24"/>
          <w:lang w:val="vi-VN"/>
        </w:rPr>
        <w:t>y N</w:t>
      </w:r>
      <w:r w:rsidRPr="00BE1E8F">
        <w:rPr>
          <w:rFonts w:eastAsia="Times New Roman" w:cs="Times New Roman"/>
          <w:sz w:val="24"/>
          <w:szCs w:val="24"/>
        </w:rPr>
        <w:t>g</w:t>
      </w:r>
      <w:r w:rsidRPr="00BE1E8F">
        <w:rPr>
          <w:rFonts w:eastAsia="Times New Roman" w:cs="Times New Roman"/>
          <w:sz w:val="24"/>
          <w:szCs w:val="24"/>
          <w:lang w:val="vi-VN"/>
        </w:rPr>
        <w:t>hị định số </w:t>
      </w:r>
      <w:hyperlink r:id="rId12" w:tgtFrame="_blank" w:history="1">
        <w:r w:rsidRPr="00BE1E8F">
          <w:rPr>
            <w:rFonts w:eastAsia="Times New Roman" w:cs="Times New Roman"/>
            <w:sz w:val="24"/>
            <w:szCs w:val="24"/>
            <w:lang w:val="vi-VN"/>
          </w:rPr>
          <w:t>118/2015/NĐ-CP</w:t>
        </w:r>
      </w:hyperlink>
      <w:r w:rsidRPr="00BE1E8F">
        <w:rPr>
          <w:rFonts w:eastAsia="Times New Roman" w:cs="Times New Roman"/>
          <w:sz w:val="24"/>
          <w:szCs w:val="24"/>
          <w:lang w:val="vi-VN"/>
        </w:rPr>
        <w:t> có hiệu lực thi hành (ngày 27/12/2015).</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b/>
          <w:bCs/>
          <w:sz w:val="24"/>
          <w:szCs w:val="24"/>
          <w:lang w:val="vi-VN"/>
        </w:rPr>
        <w:t>3. Về ưu đãi thuế TNDN đối với hoạt động chế biến nông sản, thủy sản.</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5" w:name="dc_6"/>
      <w:r w:rsidRPr="00BE1E8F">
        <w:rPr>
          <w:rFonts w:eastAsia="Times New Roman" w:cs="Times New Roman"/>
          <w:sz w:val="24"/>
          <w:szCs w:val="24"/>
          <w:lang w:val="vi-VN"/>
        </w:rPr>
        <w:t>khoản 2, Điều 1 Nghị định số 12/2015/NĐ-CP</w:t>
      </w:r>
      <w:bookmarkEnd w:id="5"/>
      <w:r w:rsidRPr="00BE1E8F">
        <w:rPr>
          <w:rFonts w:eastAsia="Times New Roman" w:cs="Times New Roman"/>
          <w:sz w:val="24"/>
          <w:szCs w:val="24"/>
          <w:lang w:val="vi-VN"/>
        </w:rPr>
        <w:t> nêu trên quy định thu nhập miễn thuế TNDN như sau:</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“1</w:t>
      </w:r>
      <w:r w:rsidRPr="00BE1E8F">
        <w:rPr>
          <w:rFonts w:eastAsia="Times New Roman" w:cs="Times New Roman"/>
          <w:i/>
          <w:iCs/>
          <w:sz w:val="24"/>
          <w:szCs w:val="24"/>
          <w:lang w:val="vi-VN"/>
        </w:rPr>
        <w:t>. </w:t>
      </w:r>
      <w:r w:rsidRPr="00BE1E8F">
        <w:rPr>
          <w:rFonts w:eastAsia="Times New Roman" w:cs="Times New Roman"/>
          <w:i/>
          <w:iCs/>
          <w:sz w:val="24"/>
          <w:szCs w:val="24"/>
        </w:rPr>
        <w:t>…; </w:t>
      </w:r>
      <w:r w:rsidRPr="00BE1E8F">
        <w:rPr>
          <w:rFonts w:eastAsia="Times New Roman" w:cs="Times New Roman"/>
          <w:i/>
          <w:iCs/>
          <w:sz w:val="24"/>
          <w:szCs w:val="24"/>
          <w:lang w:val="vi-VN"/>
        </w:rPr>
        <w:t>thu nhập của doanh nghiệp </w:t>
      </w:r>
      <w:r w:rsidRPr="00BE1E8F">
        <w:rPr>
          <w:rFonts w:eastAsia="Times New Roman" w:cs="Times New Roman"/>
          <w:i/>
          <w:iCs/>
          <w:sz w:val="24"/>
          <w:szCs w:val="24"/>
        </w:rPr>
        <w:t>t</w:t>
      </w:r>
      <w:r w:rsidRPr="00BE1E8F">
        <w:rPr>
          <w:rFonts w:eastAsia="Times New Roman" w:cs="Times New Roman"/>
          <w:i/>
          <w:iCs/>
          <w:sz w:val="24"/>
          <w:szCs w:val="24"/>
          <w:lang w:val="vi-VN"/>
        </w:rPr>
        <w:t>ừ trồng trọt, chăn nuôi, nuôi trồng, chế bi</w:t>
      </w:r>
      <w:r w:rsidRPr="00BE1E8F">
        <w:rPr>
          <w:rFonts w:eastAsia="Times New Roman" w:cs="Times New Roman"/>
          <w:i/>
          <w:iCs/>
          <w:sz w:val="24"/>
          <w:szCs w:val="24"/>
        </w:rPr>
        <w:t>ế</w:t>
      </w:r>
      <w:r w:rsidRPr="00BE1E8F">
        <w:rPr>
          <w:rFonts w:eastAsia="Times New Roman" w:cs="Times New Roman"/>
          <w:i/>
          <w:iCs/>
          <w:sz w:val="24"/>
          <w:szCs w:val="24"/>
          <w:lang w:val="vi-VN"/>
        </w:rPr>
        <w:t>n nông sản, thủ</w:t>
      </w:r>
      <w:r w:rsidRPr="00BE1E8F">
        <w:rPr>
          <w:rFonts w:eastAsia="Times New Roman" w:cs="Times New Roman"/>
          <w:i/>
          <w:iCs/>
          <w:sz w:val="24"/>
          <w:szCs w:val="24"/>
        </w:rPr>
        <w:t>y</w:t>
      </w:r>
      <w:r w:rsidRPr="00BE1E8F">
        <w:rPr>
          <w:rFonts w:eastAsia="Times New Roman" w:cs="Times New Roman"/>
          <w:i/>
          <w:iCs/>
          <w:sz w:val="24"/>
          <w:szCs w:val="24"/>
          <w:lang w:val="vi-VN"/>
        </w:rPr>
        <w:t> sản ở địa bàn có điều kiện kinh tế - xã hội đặc biệt khó khăn;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T</w:t>
      </w:r>
      <w:r w:rsidRPr="00BE1E8F">
        <w:rPr>
          <w:rFonts w:eastAsia="Times New Roman" w:cs="Times New Roman"/>
          <w:i/>
          <w:iCs/>
          <w:sz w:val="24"/>
          <w:szCs w:val="24"/>
          <w:lang w:val="vi-VN"/>
        </w:rPr>
        <w:t>hu nhập từ chế biến nông sản, thủy sản được ưu đãi thuế quy định tại Nghị định này phải đáp ứng đồng thời các điều kiện sau:</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 Tỷ lệ giá trị nguyên vật liệu là nông sản, thủy sản trên chi phí sản xuất hàng hóa, sản phẩm từ 30% trở lên.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 Sản phẩm, hàng hóa từ chế biến nông sản, thủy sản không thuộc diện chịu thuế tiêu thụ đặc biệt, trừ trường hợp do Thủ tướng Chính phủ quyết định theo đề xuất của Bộ Tài chính.”</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6" w:name="dc_8"/>
      <w:r w:rsidRPr="00BE1E8F">
        <w:rPr>
          <w:rFonts w:eastAsia="Times New Roman" w:cs="Times New Roman"/>
          <w:sz w:val="24"/>
          <w:szCs w:val="24"/>
          <w:lang w:val="vi-VN"/>
        </w:rPr>
        <w:t>khoản 1, Điều 6 Thông tư số 96/2015/TT-BTC</w:t>
      </w:r>
      <w:bookmarkEnd w:id="6"/>
      <w:r w:rsidRPr="00BE1E8F">
        <w:rPr>
          <w:rFonts w:eastAsia="Times New Roman" w:cs="Times New Roman"/>
          <w:sz w:val="24"/>
          <w:szCs w:val="24"/>
          <w:lang w:val="vi-VN"/>
        </w:rPr>
        <w:t> ngày 22/6/2015 của Bộ Tài chính quy định:</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i/>
          <w:iCs/>
          <w:sz w:val="24"/>
          <w:szCs w:val="24"/>
          <w:lang w:val="vi-VN"/>
        </w:rPr>
        <w:t>“</w:t>
      </w:r>
      <w:r w:rsidRPr="00BE1E8F">
        <w:rPr>
          <w:rFonts w:eastAsia="Times New Roman" w:cs="Times New Roman"/>
          <w:i/>
          <w:iCs/>
          <w:sz w:val="24"/>
          <w:szCs w:val="24"/>
        </w:rPr>
        <w:t>1</w:t>
      </w:r>
      <w:r w:rsidRPr="00BE1E8F">
        <w:rPr>
          <w:rFonts w:eastAsia="Times New Roman" w:cs="Times New Roman"/>
          <w:i/>
          <w:iCs/>
          <w:sz w:val="24"/>
          <w:szCs w:val="24"/>
          <w:lang w:val="vi-VN"/>
        </w:rPr>
        <w:t>. Sửa đổi, bổ sung </w:t>
      </w:r>
      <w:bookmarkStart w:id="7" w:name="dc_11"/>
      <w:r w:rsidRPr="00BE1E8F">
        <w:rPr>
          <w:rFonts w:eastAsia="Times New Roman" w:cs="Times New Roman"/>
          <w:i/>
          <w:iCs/>
          <w:sz w:val="24"/>
          <w:szCs w:val="24"/>
          <w:lang w:val="vi-VN"/>
        </w:rPr>
        <w:t>Khoản 1a Điều 8 Thông tư số 78/2014/TT-BTC</w:t>
      </w:r>
      <w:bookmarkEnd w:id="7"/>
      <w:r w:rsidRPr="00BE1E8F">
        <w:rPr>
          <w:rFonts w:eastAsia="Times New Roman" w:cs="Times New Roman"/>
          <w:i/>
          <w:iCs/>
          <w:sz w:val="24"/>
          <w:szCs w:val="24"/>
          <w:lang w:val="vi-VN"/>
        </w:rPr>
        <w:t> như sau:</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t>“</w:t>
      </w:r>
      <w:r w:rsidRPr="00BE1E8F">
        <w:rPr>
          <w:rFonts w:eastAsia="Times New Roman" w:cs="Times New Roman"/>
          <w:i/>
          <w:iCs/>
          <w:sz w:val="24"/>
          <w:szCs w:val="24"/>
        </w:rPr>
        <w:t>1</w:t>
      </w:r>
      <w:r w:rsidRPr="00BE1E8F">
        <w:rPr>
          <w:rFonts w:eastAsia="Times New Roman" w:cs="Times New Roman"/>
          <w:i/>
          <w:iCs/>
          <w:sz w:val="24"/>
          <w:szCs w:val="24"/>
          <w:lang w:val="vi-VN"/>
        </w:rPr>
        <w:t>...; Thu nhập của doanh nghiệp từ trồng trọt, chăn nuôi, nuôi trồng, chế biến nông sản, thủy sản ở địa bàn có điều kiện kinh tế - xã hội đặc biệt khó khăn; </w:t>
      </w: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lang w:val="vi-VN"/>
        </w:rPr>
        <w:lastRenderedPageBreak/>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Thu nhập của sản phẩm, hàng hóa chế biến từ nông sản, thủy sản được ưu đãi thuế (bao gồm ưu đãi về thuế suất, miễn giảm thuế) quy định tại Thông tư này phải đáp ứng đồng thời các điều kiện sau:</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 Tỷ lệ giá trị nguyên vật liệu là nông sản, thủy sản trên chi phí sản xuất hàng hóa, sản phẩm (giá thành sản xuất hàng hóa, sản phẩm) từ 30% trở lên.</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 Sản phẩm, hàng hóa từ chế biến nông sản, thủy sản không thuộc diện chịu thuế tiêu thụ đặc biệt, trừ trường hợp do Thủ tướng Chính phủ quyết định theo đề xuất của Bộ Tài chính.</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 xml:space="preserve">Doanh nghiệp phải xác định riêng </w:t>
      </w:r>
      <w:proofErr w:type="gramStart"/>
      <w:r w:rsidRPr="00BE1E8F">
        <w:rPr>
          <w:rFonts w:eastAsia="Times New Roman" w:cs="Times New Roman"/>
          <w:i/>
          <w:iCs/>
          <w:sz w:val="24"/>
          <w:szCs w:val="24"/>
        </w:rPr>
        <w:t>thu</w:t>
      </w:r>
      <w:proofErr w:type="gramEnd"/>
      <w:r w:rsidRPr="00BE1E8F">
        <w:rPr>
          <w:rFonts w:eastAsia="Times New Roman" w:cs="Times New Roman"/>
          <w:i/>
          <w:iCs/>
          <w:sz w:val="24"/>
          <w:szCs w:val="24"/>
        </w:rPr>
        <w:t xml:space="preserve"> nhập sản phẩm, hàng hóa chế biến từ nông sản, thủy sản để được hưởng ưu đãi thuế thu nhập doanh nghiệp.</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i/>
          <w:iCs/>
          <w:sz w:val="24"/>
          <w:szCs w:val="24"/>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 Tại </w:t>
      </w:r>
      <w:bookmarkStart w:id="8" w:name="dc_9"/>
      <w:r w:rsidRPr="00BE1E8F">
        <w:rPr>
          <w:rFonts w:eastAsia="Times New Roman" w:cs="Times New Roman"/>
          <w:sz w:val="24"/>
          <w:szCs w:val="24"/>
          <w:lang w:val="vi-VN"/>
        </w:rPr>
        <w:t>điểm 1 công văn số 5181/BTC-TCT</w:t>
      </w:r>
      <w:bookmarkEnd w:id="8"/>
      <w:r w:rsidRPr="00BE1E8F">
        <w:rPr>
          <w:rFonts w:eastAsia="Times New Roman" w:cs="Times New Roman"/>
          <w:sz w:val="24"/>
          <w:szCs w:val="24"/>
          <w:lang w:val="vi-VN"/>
        </w:rPr>
        <w:t> ngày 15/4/2016 của Bộ Tài chính có hướng dẫn xác định nguyên liệu đầu vào của hoạt động ch</w:t>
      </w:r>
      <w:r w:rsidRPr="00BE1E8F">
        <w:rPr>
          <w:rFonts w:eastAsia="Times New Roman" w:cs="Times New Roman"/>
          <w:sz w:val="24"/>
          <w:szCs w:val="24"/>
        </w:rPr>
        <w:t>ế</w:t>
      </w:r>
      <w:r w:rsidRPr="00BE1E8F">
        <w:rPr>
          <w:rFonts w:eastAsia="Times New Roman" w:cs="Times New Roman"/>
          <w:sz w:val="24"/>
          <w:szCs w:val="24"/>
          <w:lang w:val="vi-VN"/>
        </w:rPr>
        <w:t> biến nông sản, thủy sản được ưu đãi thuế TNDN.</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lang w:val="vi-VN"/>
        </w:rPr>
        <w:t>Căn cứ các quy định nêu trên, trường hợp Công ty TNHH bột cá Hà Tiên có thu nhập từ hoạt động chế biến bột cá nếu hoạt động chế biến bột cá thuộc hoạt động chế biến thủy sản đ</w:t>
      </w:r>
      <w:r w:rsidRPr="00BE1E8F">
        <w:rPr>
          <w:rFonts w:eastAsia="Times New Roman" w:cs="Times New Roman"/>
          <w:sz w:val="24"/>
          <w:szCs w:val="24"/>
        </w:rPr>
        <w:t>ồ</w:t>
      </w:r>
      <w:r w:rsidRPr="00BE1E8F">
        <w:rPr>
          <w:rFonts w:eastAsia="Times New Roman" w:cs="Times New Roman"/>
          <w:sz w:val="24"/>
          <w:szCs w:val="24"/>
          <w:lang w:val="vi-VN"/>
        </w:rPr>
        <w:t>ng thời đáp ứng điều kiện quy định tại Nghị định số </w:t>
      </w:r>
      <w:hyperlink r:id="rId13" w:tgtFrame="_blank" w:history="1">
        <w:r w:rsidRPr="00BE1E8F">
          <w:rPr>
            <w:rFonts w:eastAsia="Times New Roman" w:cs="Times New Roman"/>
            <w:sz w:val="24"/>
            <w:szCs w:val="24"/>
            <w:lang w:val="vi-VN"/>
          </w:rPr>
          <w:t>12/2015/NĐ-CP</w:t>
        </w:r>
      </w:hyperlink>
      <w:r w:rsidRPr="00BE1E8F">
        <w:rPr>
          <w:rFonts w:eastAsia="Times New Roman" w:cs="Times New Roman"/>
          <w:sz w:val="24"/>
          <w:szCs w:val="24"/>
          <w:lang w:val="vi-VN"/>
        </w:rPr>
        <w:t> Thông tư số </w:t>
      </w:r>
      <w:hyperlink r:id="rId14" w:tgtFrame="_blank" w:history="1">
        <w:r w:rsidRPr="00BE1E8F">
          <w:rPr>
            <w:rFonts w:eastAsia="Times New Roman" w:cs="Times New Roman"/>
            <w:sz w:val="24"/>
            <w:szCs w:val="24"/>
            <w:lang w:val="vi-VN"/>
          </w:rPr>
          <w:t>96/2015/TT-BTC</w:t>
        </w:r>
      </w:hyperlink>
      <w:r w:rsidRPr="00BE1E8F">
        <w:rPr>
          <w:rFonts w:eastAsia="Times New Roman" w:cs="Times New Roman"/>
          <w:sz w:val="24"/>
          <w:szCs w:val="24"/>
          <w:lang w:val="vi-VN"/>
        </w:rPr>
        <w:t> và </w:t>
      </w:r>
      <w:bookmarkStart w:id="9" w:name="dc_10"/>
      <w:r w:rsidRPr="00BE1E8F">
        <w:rPr>
          <w:rFonts w:eastAsia="Times New Roman" w:cs="Times New Roman"/>
          <w:sz w:val="24"/>
          <w:szCs w:val="24"/>
          <w:lang w:val="vi-VN"/>
        </w:rPr>
        <w:t>điểm 1 công văn số 5181/BTC-TCT</w:t>
      </w:r>
      <w:bookmarkEnd w:id="9"/>
      <w:r w:rsidRPr="00BE1E8F">
        <w:rPr>
          <w:rFonts w:eastAsia="Times New Roman" w:cs="Times New Roman"/>
          <w:sz w:val="24"/>
          <w:szCs w:val="24"/>
          <w:lang w:val="vi-VN"/>
        </w:rPr>
        <w:t> ngày 15/4/2016 của Bộ Tài chính th</w:t>
      </w:r>
      <w:r w:rsidRPr="00BE1E8F">
        <w:rPr>
          <w:rFonts w:eastAsia="Times New Roman" w:cs="Times New Roman"/>
          <w:sz w:val="24"/>
          <w:szCs w:val="24"/>
        </w:rPr>
        <w:t>ì</w:t>
      </w:r>
      <w:r w:rsidRPr="00BE1E8F">
        <w:rPr>
          <w:rFonts w:eastAsia="Times New Roman" w:cs="Times New Roman"/>
          <w:sz w:val="24"/>
          <w:szCs w:val="24"/>
          <w:lang w:val="vi-VN"/>
        </w:rPr>
        <w:t> Công ty được hưởng ưu đãi thuế TNDN đối với thu nhập từ hoạt động ch</w:t>
      </w:r>
      <w:r w:rsidRPr="00BE1E8F">
        <w:rPr>
          <w:rFonts w:eastAsia="Times New Roman" w:cs="Times New Roman"/>
          <w:sz w:val="24"/>
          <w:szCs w:val="24"/>
        </w:rPr>
        <w:t>ế</w:t>
      </w:r>
      <w:r w:rsidRPr="00BE1E8F">
        <w:rPr>
          <w:rFonts w:eastAsia="Times New Roman" w:cs="Times New Roman"/>
          <w:sz w:val="24"/>
          <w:szCs w:val="24"/>
          <w:lang w:val="vi-VN"/>
        </w:rPr>
        <w:t> bi</w:t>
      </w:r>
      <w:r w:rsidRPr="00BE1E8F">
        <w:rPr>
          <w:rFonts w:eastAsia="Times New Roman" w:cs="Times New Roman"/>
          <w:sz w:val="24"/>
          <w:szCs w:val="24"/>
        </w:rPr>
        <w:t>ế</w:t>
      </w:r>
      <w:r w:rsidRPr="00BE1E8F">
        <w:rPr>
          <w:rFonts w:eastAsia="Times New Roman" w:cs="Times New Roman"/>
          <w:sz w:val="24"/>
          <w:szCs w:val="24"/>
          <w:lang w:val="vi-VN"/>
        </w:rPr>
        <w:t>n thủy sản theo quy định.</w:t>
      </w:r>
    </w:p>
    <w:p w:rsidR="001A5737" w:rsidRPr="00BE1E8F" w:rsidRDefault="001A5737" w:rsidP="00BE1E8F">
      <w:pPr>
        <w:shd w:val="clear" w:color="auto" w:fill="FFFFFF"/>
        <w:spacing w:after="0" w:line="304" w:lineRule="atLeast"/>
        <w:jc w:val="both"/>
        <w:rPr>
          <w:rFonts w:eastAsia="Times New Roman" w:cs="Times New Roman"/>
          <w:sz w:val="24"/>
          <w:szCs w:val="24"/>
        </w:rPr>
      </w:pPr>
      <w:r w:rsidRPr="00BE1E8F">
        <w:rPr>
          <w:rFonts w:eastAsia="Times New Roman" w:cs="Times New Roman"/>
          <w:sz w:val="24"/>
          <w:szCs w:val="24"/>
        </w:rPr>
        <w:t>V</w:t>
      </w:r>
      <w:r w:rsidRPr="00BE1E8F">
        <w:rPr>
          <w:rFonts w:eastAsia="Times New Roman" w:cs="Times New Roman"/>
          <w:sz w:val="24"/>
          <w:szCs w:val="24"/>
          <w:lang w:val="vi-VN"/>
        </w:rPr>
        <w:t>ề ưu đãi thuế TNDN đối v</w:t>
      </w:r>
      <w:r w:rsidRPr="00BE1E8F">
        <w:rPr>
          <w:rFonts w:eastAsia="Times New Roman" w:cs="Times New Roman"/>
          <w:sz w:val="24"/>
          <w:szCs w:val="24"/>
        </w:rPr>
        <w:t>ớ</w:t>
      </w:r>
      <w:r w:rsidRPr="00BE1E8F">
        <w:rPr>
          <w:rFonts w:eastAsia="Times New Roman" w:cs="Times New Roman"/>
          <w:sz w:val="24"/>
          <w:szCs w:val="24"/>
          <w:lang w:val="vi-VN"/>
        </w:rPr>
        <w:t xml:space="preserve">i doanh nghiệp có </w:t>
      </w:r>
      <w:proofErr w:type="gramStart"/>
      <w:r w:rsidRPr="00BE1E8F">
        <w:rPr>
          <w:rFonts w:eastAsia="Times New Roman" w:cs="Times New Roman"/>
          <w:sz w:val="24"/>
          <w:szCs w:val="24"/>
          <w:lang w:val="vi-VN"/>
        </w:rPr>
        <w:t>thu</w:t>
      </w:r>
      <w:proofErr w:type="gramEnd"/>
      <w:r w:rsidRPr="00BE1E8F">
        <w:rPr>
          <w:rFonts w:eastAsia="Times New Roman" w:cs="Times New Roman"/>
          <w:sz w:val="24"/>
          <w:szCs w:val="24"/>
          <w:lang w:val="vi-VN"/>
        </w:rPr>
        <w:t xml:space="preserve"> nhập từ ch</w:t>
      </w:r>
      <w:r w:rsidRPr="00BE1E8F">
        <w:rPr>
          <w:rFonts w:eastAsia="Times New Roman" w:cs="Times New Roman"/>
          <w:sz w:val="24"/>
          <w:szCs w:val="24"/>
        </w:rPr>
        <w:t>ế</w:t>
      </w:r>
      <w:r w:rsidRPr="00BE1E8F">
        <w:rPr>
          <w:rFonts w:eastAsia="Times New Roman" w:cs="Times New Roman"/>
          <w:sz w:val="24"/>
          <w:szCs w:val="24"/>
          <w:lang w:val="vi-VN"/>
        </w:rPr>
        <w:t> biến nông sản, thủy sản nếu đáp ứng đồng thời các điều kiện ưu đãi, Bộ Tài chính có công văn s</w:t>
      </w:r>
      <w:r w:rsidRPr="00BE1E8F">
        <w:rPr>
          <w:rFonts w:eastAsia="Times New Roman" w:cs="Times New Roman"/>
          <w:sz w:val="24"/>
          <w:szCs w:val="24"/>
        </w:rPr>
        <w:t>ố</w:t>
      </w:r>
      <w:hyperlink r:id="rId15" w:tgtFrame="_blank" w:history="1">
        <w:r w:rsidRPr="00BE1E8F">
          <w:rPr>
            <w:rFonts w:eastAsia="Times New Roman" w:cs="Times New Roman"/>
            <w:sz w:val="24"/>
            <w:szCs w:val="24"/>
            <w:lang w:val="vi-VN"/>
          </w:rPr>
          <w:t> 3091/BTC-TCT</w:t>
        </w:r>
      </w:hyperlink>
      <w:r w:rsidRPr="00BE1E8F">
        <w:rPr>
          <w:rFonts w:eastAsia="Times New Roman" w:cs="Times New Roman"/>
          <w:sz w:val="24"/>
          <w:szCs w:val="24"/>
          <w:lang w:val="vi-VN"/>
        </w:rPr>
        <w:t> ngày 8/3/2017 gửi Cục Thuế các tỉnh, thành phố trực thuộc trung ương.</w:t>
      </w:r>
    </w:p>
    <w:p w:rsidR="001A5737" w:rsidRPr="00BE1E8F" w:rsidRDefault="001A5737" w:rsidP="00BE1E8F">
      <w:pPr>
        <w:shd w:val="clear" w:color="auto" w:fill="FFFFFF"/>
        <w:spacing w:before="120" w:after="0" w:line="304" w:lineRule="atLeast"/>
        <w:jc w:val="both"/>
        <w:rPr>
          <w:rFonts w:eastAsia="Times New Roman" w:cs="Times New Roman"/>
          <w:sz w:val="24"/>
          <w:szCs w:val="24"/>
        </w:rPr>
      </w:pPr>
      <w:r w:rsidRPr="00BE1E8F">
        <w:rPr>
          <w:rFonts w:eastAsia="Times New Roman" w:cs="Times New Roman"/>
          <w:sz w:val="24"/>
          <w:szCs w:val="24"/>
          <w:lang w:val="vi-VN"/>
        </w:rPr>
        <w:t>Tổng cục Thuế thông báo để Cục Thuế t</w:t>
      </w:r>
      <w:r w:rsidRPr="00BE1E8F">
        <w:rPr>
          <w:rFonts w:eastAsia="Times New Roman" w:cs="Times New Roman"/>
          <w:sz w:val="24"/>
          <w:szCs w:val="24"/>
        </w:rPr>
        <w:t>ỉ</w:t>
      </w:r>
      <w:r w:rsidRPr="00BE1E8F">
        <w:rPr>
          <w:rFonts w:eastAsia="Times New Roman" w:cs="Times New Roman"/>
          <w:sz w:val="24"/>
          <w:szCs w:val="24"/>
          <w:lang w:val="vi-VN"/>
        </w:rPr>
        <w:t>nh Kiên Giang, Cục Thuế tỉnh Tr</w:t>
      </w:r>
      <w:r w:rsidRPr="00BE1E8F">
        <w:rPr>
          <w:rFonts w:eastAsia="Times New Roman" w:cs="Times New Roman"/>
          <w:sz w:val="24"/>
          <w:szCs w:val="24"/>
        </w:rPr>
        <w:t>à</w:t>
      </w:r>
      <w:r w:rsidRPr="00BE1E8F">
        <w:rPr>
          <w:rFonts w:eastAsia="Times New Roman" w:cs="Times New Roman"/>
          <w:sz w:val="24"/>
          <w:szCs w:val="24"/>
          <w:lang w:val="vi-VN"/>
        </w:rPr>
        <w:t> Vinh được biết./.</w:t>
      </w:r>
    </w:p>
    <w:p w:rsidR="001A5737" w:rsidRPr="00BE1E8F" w:rsidRDefault="001A5737" w:rsidP="001A5737">
      <w:pPr>
        <w:shd w:val="clear" w:color="auto" w:fill="FFFFFF"/>
        <w:spacing w:before="120" w:after="0" w:line="304" w:lineRule="atLeast"/>
        <w:rPr>
          <w:rFonts w:eastAsia="Times New Roman" w:cs="Times New Roman"/>
          <w:sz w:val="24"/>
          <w:szCs w:val="24"/>
        </w:rPr>
      </w:pPr>
      <w:r w:rsidRPr="00BE1E8F">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1A5737" w:rsidRPr="00BE1E8F" w:rsidTr="001A5737">
        <w:trPr>
          <w:tblCellSpacing w:w="0" w:type="dxa"/>
        </w:trPr>
        <w:tc>
          <w:tcPr>
            <w:tcW w:w="4428" w:type="dxa"/>
            <w:shd w:val="clear" w:color="auto" w:fill="FFFFFF"/>
            <w:tcMar>
              <w:top w:w="0" w:type="dxa"/>
              <w:left w:w="108" w:type="dxa"/>
              <w:bottom w:w="0" w:type="dxa"/>
              <w:right w:w="108" w:type="dxa"/>
            </w:tcMar>
            <w:hideMark/>
          </w:tcPr>
          <w:p w:rsidR="001A5737" w:rsidRPr="00BE1E8F" w:rsidRDefault="001A5737" w:rsidP="001A5737">
            <w:pPr>
              <w:spacing w:before="120" w:after="0" w:line="304" w:lineRule="atLeast"/>
              <w:rPr>
                <w:rFonts w:eastAsia="Times New Roman" w:cs="Times New Roman"/>
                <w:sz w:val="24"/>
                <w:szCs w:val="24"/>
              </w:rPr>
            </w:pPr>
            <w:r w:rsidRPr="00BE1E8F">
              <w:rPr>
                <w:rFonts w:eastAsia="Times New Roman" w:cs="Times New Roman"/>
                <w:b/>
                <w:bCs/>
                <w:i/>
                <w:iCs/>
                <w:sz w:val="24"/>
                <w:szCs w:val="24"/>
                <w:lang w:val="vi-VN"/>
              </w:rPr>
              <w:br/>
              <w:t>Nơi nhận:</w:t>
            </w:r>
            <w:r w:rsidRPr="00BE1E8F">
              <w:rPr>
                <w:rFonts w:eastAsia="Times New Roman" w:cs="Times New Roman"/>
                <w:b/>
                <w:bCs/>
                <w:i/>
                <w:iCs/>
                <w:sz w:val="24"/>
                <w:szCs w:val="24"/>
                <w:lang w:val="vi-VN"/>
              </w:rPr>
              <w:br/>
            </w:r>
            <w:r w:rsidRPr="00BE1E8F">
              <w:rPr>
                <w:rFonts w:eastAsia="Times New Roman" w:cs="Times New Roman"/>
                <w:sz w:val="24"/>
                <w:szCs w:val="24"/>
                <w:lang w:val="vi-VN"/>
              </w:rPr>
              <w:t>- Như trên;</w:t>
            </w:r>
            <w:r w:rsidRPr="00BE1E8F">
              <w:rPr>
                <w:rFonts w:eastAsia="Times New Roman" w:cs="Times New Roman"/>
                <w:sz w:val="24"/>
                <w:szCs w:val="24"/>
                <w:lang w:val="vi-VN"/>
              </w:rPr>
              <w:br/>
              <w:t>- Thứ trư</w:t>
            </w:r>
            <w:r w:rsidRPr="00BE1E8F">
              <w:rPr>
                <w:rFonts w:eastAsia="Times New Roman" w:cs="Times New Roman"/>
                <w:sz w:val="24"/>
                <w:szCs w:val="24"/>
              </w:rPr>
              <w:t>ở</w:t>
            </w:r>
            <w:r w:rsidRPr="00BE1E8F">
              <w:rPr>
                <w:rFonts w:eastAsia="Times New Roman" w:cs="Times New Roman"/>
                <w:sz w:val="24"/>
                <w:szCs w:val="24"/>
                <w:lang w:val="vi-VN"/>
              </w:rPr>
              <w:t>ng BTC Đỗ Hoàng Anh Tuấn (để báo cáo);</w:t>
            </w:r>
            <w:r w:rsidRPr="00BE1E8F">
              <w:rPr>
                <w:rFonts w:eastAsia="Times New Roman" w:cs="Times New Roman"/>
                <w:sz w:val="24"/>
                <w:szCs w:val="24"/>
                <w:lang w:val="vi-VN"/>
              </w:rPr>
              <w:br/>
              <w:t>- Phó T</w:t>
            </w:r>
            <w:r w:rsidRPr="00BE1E8F">
              <w:rPr>
                <w:rFonts w:eastAsia="Times New Roman" w:cs="Times New Roman"/>
                <w:sz w:val="24"/>
                <w:szCs w:val="24"/>
              </w:rPr>
              <w:t>ổ</w:t>
            </w:r>
            <w:r w:rsidRPr="00BE1E8F">
              <w:rPr>
                <w:rFonts w:eastAsia="Times New Roman" w:cs="Times New Roman"/>
                <w:sz w:val="24"/>
                <w:szCs w:val="24"/>
                <w:lang w:val="vi-VN"/>
              </w:rPr>
              <w:t>ng cục Trưởng Cao Anh Tuấn (để báo cáo);</w:t>
            </w:r>
            <w:r w:rsidRPr="00BE1E8F">
              <w:rPr>
                <w:rFonts w:eastAsia="Times New Roman" w:cs="Times New Roman"/>
                <w:sz w:val="24"/>
                <w:szCs w:val="24"/>
                <w:lang w:val="vi-VN"/>
              </w:rPr>
              <w:br/>
              <w:t>- Cục Thuế các t</w:t>
            </w:r>
            <w:r w:rsidRPr="00BE1E8F">
              <w:rPr>
                <w:rFonts w:eastAsia="Times New Roman" w:cs="Times New Roman"/>
                <w:sz w:val="24"/>
                <w:szCs w:val="24"/>
              </w:rPr>
              <w:t>ỉ</w:t>
            </w:r>
            <w:r w:rsidRPr="00BE1E8F">
              <w:rPr>
                <w:rFonts w:eastAsia="Times New Roman" w:cs="Times New Roman"/>
                <w:sz w:val="24"/>
                <w:szCs w:val="24"/>
                <w:lang w:val="vi-VN"/>
              </w:rPr>
              <w:t>nh TP trực thuộc TW;</w:t>
            </w:r>
            <w:r w:rsidRPr="00BE1E8F">
              <w:rPr>
                <w:rFonts w:eastAsia="Times New Roman" w:cs="Times New Roman"/>
                <w:sz w:val="24"/>
                <w:szCs w:val="24"/>
                <w:lang w:val="vi-VN"/>
              </w:rPr>
              <w:br/>
              <w:t>- Vụ CST, PC (BTC);</w:t>
            </w:r>
            <w:r w:rsidRPr="00BE1E8F">
              <w:rPr>
                <w:rFonts w:eastAsia="Times New Roman" w:cs="Times New Roman"/>
                <w:sz w:val="24"/>
                <w:szCs w:val="24"/>
              </w:rPr>
              <w:br/>
            </w:r>
            <w:r w:rsidRPr="00BE1E8F">
              <w:rPr>
                <w:rFonts w:eastAsia="Times New Roman" w:cs="Times New Roman"/>
                <w:sz w:val="24"/>
                <w:szCs w:val="24"/>
                <w:lang w:val="vi-VN"/>
              </w:rPr>
              <w:t>- Vụ PC-TCT;</w:t>
            </w:r>
            <w:r w:rsidRPr="00BE1E8F">
              <w:rPr>
                <w:rFonts w:eastAsia="Times New Roman" w:cs="Times New Roman"/>
                <w:sz w:val="24"/>
                <w:szCs w:val="24"/>
                <w:lang w:val="vi-VN"/>
              </w:rPr>
              <w:br/>
              <w:t>- Lưu; VT</w:t>
            </w:r>
            <w:r w:rsidRPr="00BE1E8F">
              <w:rPr>
                <w:rFonts w:eastAsia="Times New Roman" w:cs="Times New Roman"/>
                <w:sz w:val="24"/>
                <w:szCs w:val="24"/>
              </w:rPr>
              <w:t>,</w:t>
            </w:r>
            <w:r w:rsidRPr="00BE1E8F">
              <w:rPr>
                <w:rFonts w:eastAsia="Times New Roman" w:cs="Times New Roman"/>
                <w:sz w:val="24"/>
                <w:szCs w:val="24"/>
                <w:lang w:val="vi-VN"/>
              </w:rPr>
              <w:t> CS (3b).</w:t>
            </w:r>
          </w:p>
        </w:tc>
        <w:tc>
          <w:tcPr>
            <w:tcW w:w="4428" w:type="dxa"/>
            <w:shd w:val="clear" w:color="auto" w:fill="FFFFFF"/>
            <w:tcMar>
              <w:top w:w="0" w:type="dxa"/>
              <w:left w:w="108" w:type="dxa"/>
              <w:bottom w:w="0" w:type="dxa"/>
              <w:right w:w="108" w:type="dxa"/>
            </w:tcMar>
            <w:hideMark/>
          </w:tcPr>
          <w:p w:rsidR="001A5737" w:rsidRPr="00BE1E8F" w:rsidRDefault="001A5737" w:rsidP="001A5737">
            <w:pPr>
              <w:spacing w:before="120" w:after="0" w:line="304" w:lineRule="atLeast"/>
              <w:jc w:val="center"/>
              <w:rPr>
                <w:rFonts w:eastAsia="Times New Roman" w:cs="Times New Roman"/>
                <w:sz w:val="24"/>
                <w:szCs w:val="24"/>
              </w:rPr>
            </w:pPr>
            <w:r w:rsidRPr="00BE1E8F">
              <w:rPr>
                <w:rFonts w:eastAsia="Times New Roman" w:cs="Times New Roman"/>
                <w:b/>
                <w:bCs/>
                <w:sz w:val="24"/>
                <w:szCs w:val="24"/>
              </w:rPr>
              <w:t>TL</w:t>
            </w:r>
            <w:r w:rsidRPr="00BE1E8F">
              <w:rPr>
                <w:rFonts w:eastAsia="Times New Roman" w:cs="Times New Roman"/>
                <w:b/>
                <w:bCs/>
                <w:sz w:val="24"/>
                <w:szCs w:val="24"/>
                <w:lang w:val="vi-VN"/>
              </w:rPr>
              <w:t>. TỔNG CỤC TRƯỞNG</w:t>
            </w:r>
            <w:r w:rsidRPr="00BE1E8F">
              <w:rPr>
                <w:rFonts w:eastAsia="Times New Roman" w:cs="Times New Roman"/>
                <w:b/>
                <w:bCs/>
                <w:sz w:val="24"/>
                <w:szCs w:val="24"/>
                <w:lang w:val="vi-VN"/>
              </w:rPr>
              <w:br/>
            </w:r>
            <w:r w:rsidRPr="00BE1E8F">
              <w:rPr>
                <w:rFonts w:eastAsia="Times New Roman" w:cs="Times New Roman"/>
                <w:b/>
                <w:bCs/>
                <w:sz w:val="24"/>
                <w:szCs w:val="24"/>
              </w:rPr>
              <w:t>VỤ TRƯỞNG VỤ CHÍNH SÁCH</w:t>
            </w:r>
            <w:r w:rsidRPr="00BE1E8F">
              <w:rPr>
                <w:rFonts w:eastAsia="Times New Roman" w:cs="Times New Roman"/>
                <w:b/>
                <w:bCs/>
                <w:sz w:val="24"/>
                <w:szCs w:val="24"/>
              </w:rPr>
              <w:br/>
            </w:r>
            <w:r w:rsidRPr="00BE1E8F">
              <w:rPr>
                <w:rFonts w:eastAsia="Times New Roman" w:cs="Times New Roman"/>
                <w:b/>
                <w:bCs/>
                <w:sz w:val="24"/>
                <w:szCs w:val="24"/>
                <w:lang w:val="vi-VN"/>
              </w:rPr>
              <w:br/>
            </w:r>
            <w:r w:rsidRPr="00BE1E8F">
              <w:rPr>
                <w:rFonts w:eastAsia="Times New Roman" w:cs="Times New Roman"/>
                <w:b/>
                <w:bCs/>
                <w:sz w:val="24"/>
                <w:szCs w:val="24"/>
                <w:lang w:val="vi-VN"/>
              </w:rPr>
              <w:br/>
            </w:r>
            <w:r w:rsidRPr="00BE1E8F">
              <w:rPr>
                <w:rFonts w:eastAsia="Times New Roman" w:cs="Times New Roman"/>
                <w:b/>
                <w:bCs/>
                <w:sz w:val="24"/>
                <w:szCs w:val="24"/>
                <w:lang w:val="vi-VN"/>
              </w:rPr>
              <w:br/>
            </w:r>
            <w:r w:rsidRPr="00BE1E8F">
              <w:rPr>
                <w:rFonts w:eastAsia="Times New Roman" w:cs="Times New Roman"/>
                <w:b/>
                <w:bCs/>
                <w:sz w:val="24"/>
                <w:szCs w:val="24"/>
                <w:lang w:val="vi-VN"/>
              </w:rPr>
              <w:br/>
            </w:r>
            <w:r w:rsidRPr="00BE1E8F">
              <w:rPr>
                <w:rFonts w:eastAsia="Times New Roman" w:cs="Times New Roman"/>
                <w:b/>
                <w:bCs/>
                <w:sz w:val="24"/>
                <w:szCs w:val="24"/>
              </w:rPr>
              <w:t>Lưu Đức Huy</w:t>
            </w:r>
          </w:p>
        </w:tc>
      </w:tr>
    </w:tbl>
    <w:p w:rsidR="00126701" w:rsidRPr="00BE1E8F" w:rsidRDefault="00126701">
      <w:pPr>
        <w:rPr>
          <w:rFonts w:cs="Times New Roman"/>
          <w:sz w:val="24"/>
          <w:szCs w:val="24"/>
        </w:rPr>
      </w:pPr>
    </w:p>
    <w:sectPr w:rsidR="00126701" w:rsidRPr="00BE1E8F" w:rsidSect="00BE1E8F">
      <w:pgSz w:w="11907" w:h="16840" w:code="9"/>
      <w:pgMar w:top="851" w:right="85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1A5737"/>
    <w:rsid w:val="00126701"/>
    <w:rsid w:val="001A5737"/>
    <w:rsid w:val="002A5D04"/>
    <w:rsid w:val="007F611F"/>
    <w:rsid w:val="008C55B0"/>
    <w:rsid w:val="00BE1E8F"/>
    <w:rsid w:val="00DC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73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A5737"/>
  </w:style>
  <w:style w:type="character" w:styleId="Hyperlink">
    <w:name w:val="Hyperlink"/>
    <w:basedOn w:val="DefaultParagraphFont"/>
    <w:uiPriority w:val="99"/>
    <w:semiHidden/>
    <w:unhideWhenUsed/>
    <w:rsid w:val="001A5737"/>
    <w:rPr>
      <w:color w:val="0000FF"/>
      <w:u w:val="single"/>
    </w:rPr>
  </w:style>
</w:styles>
</file>

<file path=word/webSettings.xml><?xml version="1.0" encoding="utf-8"?>
<w:webSettings xmlns:r="http://schemas.openxmlformats.org/officeDocument/2006/relationships" xmlns:w="http://schemas.openxmlformats.org/wordprocessingml/2006/main">
  <w:divs>
    <w:div w:id="12734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4/2008/N%C4%90-CP&amp;area=2&amp;type=0&amp;match=False&amp;vc=True&amp;lan=1" TargetMode="External"/><Relationship Id="rId13" Type="http://schemas.openxmlformats.org/officeDocument/2006/relationships/hyperlink" Target="https://thuvienphapluat.vn/phap-luat/tim-van-ban.aspx?keyword=12/201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18/2015/N%C4%90-CP&amp;area=2&amp;type=0&amp;match=False&amp;vc=True&amp;lan=1" TargetMode="External"/><Relationship Id="rId12" Type="http://schemas.openxmlformats.org/officeDocument/2006/relationships/hyperlink" Target="https://thuvienphapluat.vn/phap-luat/tim-van-ban.aspx?keyword=118/2015/N%C4%90-CP&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phap-luat/tim-van-ban.aspx?keyword=118/2015/N%C4%90-CP&amp;area=2&amp;type=0&amp;match=False&amp;vc=True&amp;lan=1" TargetMode="External"/><Relationship Id="rId11" Type="http://schemas.openxmlformats.org/officeDocument/2006/relationships/hyperlink" Target="https://thuvienphapluat.vn/phap-luat/tim-van-ban.aspx?keyword=118/2015/N%C4%90-CP&amp;area=2&amp;type=0&amp;match=False&amp;vc=True&amp;lan=1" TargetMode="External"/><Relationship Id="rId5" Type="http://schemas.openxmlformats.org/officeDocument/2006/relationships/hyperlink" Target="https://thuvienphapluat.vn/phap-luat/tim-van-ban.aspx?keyword=5007/CT-TTHT&amp;area=2&amp;type=0&amp;match=False&amp;vc=True&amp;lan=1" TargetMode="External"/><Relationship Id="rId15" Type="http://schemas.openxmlformats.org/officeDocument/2006/relationships/hyperlink" Target="https://thuvienphapluat.vn/phap-luat/tim-van-ban.aspx?keyword=3091/BTC-TCT&amp;area=2&amp;type=0&amp;match=False&amp;vc=True&amp;lan=1" TargetMode="External"/><Relationship Id="rId10" Type="http://schemas.openxmlformats.org/officeDocument/2006/relationships/hyperlink" Target="https://thuvienphapluat.vn/phap-luat/tim-van-ban.aspx?keyword=118/2015/N%C4%90-CP&amp;area=2&amp;type=0&amp;match=False&amp;vc=True&amp;lan=1" TargetMode="External"/><Relationship Id="rId4" Type="http://schemas.openxmlformats.org/officeDocument/2006/relationships/hyperlink" Target="https://thuvienphapluat.vn/phap-luat/tim-van-ban.aspx?keyword=1203/CT-THNVDT&amp;area=2&amp;type=0&amp;match=False&amp;vc=True&amp;lan=1" TargetMode="External"/><Relationship Id="rId9" Type="http://schemas.openxmlformats.org/officeDocument/2006/relationships/hyperlink" Target="https://thuvienphapluat.vn/phap-luat/tim-van-ban.aspx?keyword=218/2013/N%C4%90-CP&amp;area=2&amp;type=0&amp;match=False&amp;vc=True&amp;lan=1" TargetMode="External"/><Relationship Id="rId14" Type="http://schemas.openxmlformats.org/officeDocument/2006/relationships/hyperlink" Target="https://thuvienphapluat.vn/phap-luat/tim-van-ban.aspx?keyword=96/2015/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1573</Words>
  <Characters>8969</Characters>
  <Application>Microsoft Office Word</Application>
  <DocSecurity>0</DocSecurity>
  <Lines>74</Lines>
  <Paragraphs>21</Paragraphs>
  <ScaleCrop>false</ScaleCrop>
  <Company>Microsoft</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2017-05-09T02:46:00Z</dcterms:created>
  <dcterms:modified xsi:type="dcterms:W3CDTF">2017-05-10T03:07:00Z</dcterms:modified>
</cp:coreProperties>
</file>